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ody>
    <w:tbl>
      <w:tblPr>
        <w:tblW w:w="8575" w:type="dxa"/>
        <w:jc w:val="left"/>
        <w:tblInd w:w="108" w:type="dxa"/>
        <w:tblBorders>
          <w:top w:val="single" w:color="ffffff" w:sz="8" w:space="0" w:shadow="0" w:frame="0"/>
          <w:left w:val="single" w:color="ffffff" w:sz="8" w:space="0" w:shadow="0" w:frame="0"/>
          <w:bottom w:val="single" w:color="ffffff" w:sz="8" w:space="0" w:shadow="0" w:frame="0"/>
          <w:right w:val="single" w:color="ffffff" w:sz="8" w:space="0" w:shadow="0" w:frame="0"/>
          <w:insideH w:val="single" w:color="ffffff" w:sz="8" w:space="0" w:shadow="0" w:frame="0"/>
          <w:insideV w:val="single" w:color="ffffff" w:sz="8" w:space="0" w:shadow="0" w:frame="0"/>
        </w:tblBorders>
        <w:shd w:val="clear" w:color="auto" w:fill="ced7e7"/>
        <w:tblLayout w:type="fixed"/>
      </w:tblPr>
      <w:tblGrid>
        <w:gridCol w:w="4358"/>
        <w:gridCol w:w="4217"/>
      </w:tblGrid>
      <w:tr>
        <w:tblPrEx>
          <w:shd w:val="clear" w:color="auto" w:fill="ced7e7"/>
        </w:tblPrEx>
        <w:trPr>
          <w:trHeight w:val="733" w:hRule="atLeast"/>
        </w:trPr>
        <w:tc>
          <w:tcPr>
            <w:tcW w:type="dxa" w:w="43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widowControl w:val="0"/>
              <w:rPr>
                <w:rStyle w:val="Ninguno"/>
                <w:b w:val="1"/>
                <w:bCs w:val="1"/>
                <w:sz w:val="26"/>
                <w:szCs w:val="26"/>
                <w:shd w:val="nil" w:color="auto" w:fill="auto"/>
              </w:rPr>
            </w:pPr>
            <w:r>
              <w:rPr>
                <w:rStyle w:val="Ninguno"/>
                <w:b w:val="1"/>
                <w:bCs w:val="1"/>
                <w:sz w:val="22"/>
                <w:szCs w:val="22"/>
                <w:shd w:val="nil" w:color="auto" w:fill="auto"/>
                <w:rtl w:val="0"/>
                <w:lang w:val="es-ES_tradnl"/>
              </w:rPr>
              <w:t>Asociaci</w:t>
            </w:r>
            <w:r>
              <w:rPr>
                <w:rStyle w:val="Ninguno"/>
                <w:b w:val="1"/>
                <w:bCs w:val="1"/>
                <w:sz w:val="22"/>
                <w:szCs w:val="22"/>
                <w:shd w:val="nil" w:color="auto" w:fill="auto"/>
                <w:rtl w:val="0"/>
                <w:lang w:val="es-ES_tradnl"/>
              </w:rPr>
              <w:t>ó</w:t>
            </w:r>
            <w:r>
              <w:rPr>
                <w:rStyle w:val="Ninguno"/>
                <w:b w:val="1"/>
                <w:bCs w:val="1"/>
                <w:sz w:val="22"/>
                <w:szCs w:val="22"/>
                <w:shd w:val="nil" w:color="auto" w:fill="auto"/>
                <w:rtl w:val="0"/>
                <w:lang w:val="es-ES_tradnl"/>
              </w:rPr>
              <w:t>n Padres de Alumnos</w:t>
            </w:r>
          </w:p>
          <w:p>
            <w:pPr>
              <w:pStyle w:val="Cuerpo"/>
              <w:bidi w:val="0"/>
              <w:ind w:left="0" w:right="0" w:firstLine="0"/>
              <w:jc w:val="left"/>
              <w:rPr>
                <w:rtl w:val="0"/>
              </w:rPr>
            </w:pPr>
            <w:r>
              <w:rPr>
                <w:rStyle w:val="Ninguno"/>
                <w:b w:val="1"/>
                <w:bCs w:val="1"/>
                <w:shd w:val="nil" w:color="auto" w:fill="auto"/>
                <w:rtl w:val="0"/>
                <w:lang w:val="es-ES_tradnl"/>
              </w:rPr>
              <w:t>Colegio VALDELUZ</w:t>
              <w:tab/>
              <w:tab/>
            </w:r>
          </w:p>
        </w:tc>
        <w:tc>
          <w:tcPr>
            <w:tcW w:type="dxa" w:w="42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jc w:val="right"/>
              <w:rPr>
                <w:rStyle w:val="Ninguno"/>
                <w:b w:val="1"/>
                <w:bCs w:val="1"/>
                <w:shd w:val="nil" w:color="auto" w:fill="auto"/>
              </w:rPr>
            </w:pPr>
            <w:r>
              <w:rPr>
                <w:rStyle w:val="Ninguno"/>
                <w:b w:val="1"/>
                <w:bCs w:val="1"/>
                <w:shd w:val="nil" w:color="auto" w:fill="auto"/>
                <w:rtl w:val="0"/>
                <w:lang w:val="es-ES_tradnl"/>
              </w:rPr>
              <w:t>C/ Ferm</w:t>
            </w:r>
            <w:r>
              <w:rPr>
                <w:rStyle w:val="Ninguno"/>
                <w:b w:val="1"/>
                <w:bCs w:val="1"/>
                <w:shd w:val="nil" w:color="auto" w:fill="auto"/>
                <w:rtl w:val="0"/>
                <w:lang w:val="es-ES_tradnl"/>
              </w:rPr>
              <w:t>í</w:t>
            </w:r>
            <w:r>
              <w:rPr>
                <w:rStyle w:val="Ninguno"/>
                <w:b w:val="1"/>
                <w:bCs w:val="1"/>
                <w:shd w:val="nil" w:color="auto" w:fill="auto"/>
                <w:rtl w:val="0"/>
                <w:lang w:val="es-ES_tradnl"/>
              </w:rPr>
              <w:t>n Caballero, 53</w:t>
            </w:r>
          </w:p>
          <w:p>
            <w:pPr>
              <w:pStyle w:val="Cuerpo"/>
              <w:bidi w:val="0"/>
              <w:ind w:left="0" w:right="0" w:firstLine="0"/>
              <w:jc w:val="right"/>
              <w:rPr>
                <w:rStyle w:val="Ninguno"/>
                <w:b w:val="1"/>
                <w:bCs w:val="1"/>
                <w:shd w:val="nil" w:color="auto" w:fill="auto"/>
                <w:rtl w:val="0"/>
              </w:rPr>
            </w:pPr>
            <w:r>
              <w:rPr>
                <w:rStyle w:val="Ninguno"/>
                <w:b w:val="1"/>
                <w:bCs w:val="1"/>
                <w:shd w:val="nil" w:color="auto" w:fill="auto"/>
                <w:rtl w:val="0"/>
                <w:lang w:val="es-ES_tradnl"/>
              </w:rPr>
              <w:t xml:space="preserve">                   Tfno.: 91 378 00 99</w:t>
            </w:r>
          </w:p>
          <w:p>
            <w:pPr>
              <w:pStyle w:val="Cuerpo"/>
              <w:bidi w:val="0"/>
              <w:ind w:left="0" w:right="0" w:firstLine="0"/>
              <w:jc w:val="right"/>
              <w:rPr>
                <w:rtl w:val="0"/>
              </w:rPr>
            </w:pPr>
            <w:r>
              <w:rPr>
                <w:rStyle w:val="Ninguno"/>
                <w:b w:val="1"/>
                <w:bCs w:val="1"/>
                <w:sz w:val="22"/>
                <w:szCs w:val="22"/>
                <w:shd w:val="nil" w:color="auto" w:fill="auto"/>
                <w:rtl w:val="0"/>
                <w:lang w:val="es-ES_tradnl"/>
              </w:rPr>
              <w:t>28034 MADRID</w:t>
            </w:r>
          </w:p>
        </w:tc>
      </w:tr>
      <w:tr>
        <w:tblPrEx>
          <w:shd w:val="clear" w:color="auto" w:fill="ced7e7"/>
        </w:tblPrEx>
        <w:trPr>
          <w:trHeight w:val="1453" w:hRule="atLeast"/>
        </w:trPr>
        <w:tc>
          <w:tcPr>
            <w:tcW w:type="dxa" w:w="435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/>
        </w:tc>
        <w:tc>
          <w:tcPr>
            <w:tcW w:type="dxa" w:w="421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type="dxa" w:w="80"/>
              <w:left w:type="dxa" w:w="80"/>
              <w:bottom w:type="dxa" w:w="80"/>
              <w:right w:type="dxa" w:w="80"/>
            </w:tcMar>
            <w:vAlign w:val="top"/>
          </w:tcPr>
          <w:p>
            <w:pPr>
              <w:pStyle w:val="Cuerpo"/>
              <w:jc w:val="right"/>
              <w:rPr>
                <w:rStyle w:val="Ninguno"/>
                <w:b w:val="1"/>
                <w:bCs w:val="1"/>
                <w:shd w:val="nil" w:color="auto" w:fill="auto"/>
                <w:lang w:val="es-ES_tradnl"/>
              </w:rPr>
            </w:pPr>
          </w:p>
          <w:p>
            <w:pPr>
              <w:pStyle w:val="Cuerpo"/>
              <w:jc w:val="right"/>
              <w:rPr>
                <w:rStyle w:val="Ninguno"/>
                <w:b w:val="1"/>
                <w:bCs w:val="1"/>
                <w:shd w:val="nil" w:color="auto" w:fill="auto"/>
                <w:lang w:val="es-ES_tradnl"/>
              </w:rPr>
            </w:pPr>
          </w:p>
          <w:p>
            <w:pPr>
              <w:pStyle w:val="Cuerpo"/>
              <w:jc w:val="right"/>
              <w:rPr>
                <w:rStyle w:val="Ninguno"/>
                <w:b w:val="1"/>
                <w:bCs w:val="1"/>
                <w:shd w:val="nil" w:color="auto" w:fill="auto"/>
                <w:lang w:val="es-ES_tradnl"/>
              </w:rPr>
            </w:pPr>
          </w:p>
          <w:p>
            <w:pPr>
              <w:pStyle w:val="Cuerpo"/>
              <w:jc w:val="right"/>
              <w:rPr>
                <w:rStyle w:val="Ninguno"/>
                <w:b w:val="1"/>
                <w:bCs w:val="1"/>
                <w:shd w:val="nil" w:color="auto" w:fill="auto"/>
                <w:lang w:val="es-ES_tradnl"/>
              </w:rPr>
            </w:pPr>
          </w:p>
          <w:p>
            <w:pPr>
              <w:pStyle w:val="Cuerpo"/>
              <w:jc w:val="right"/>
            </w:pPr>
            <w:r>
              <w:rPr>
                <w:rStyle w:val="Ninguno"/>
                <w:b w:val="1"/>
                <w:bCs w:val="1"/>
                <w:shd w:val="nil" w:color="auto" w:fill="auto"/>
                <w:lang w:val="es-ES_tradnl"/>
              </w:rPr>
            </w:r>
          </w:p>
        </w:tc>
      </w:tr>
    </w:tbl>
    <w:p>
      <w:pPr>
        <w:pStyle w:val="Cuerpo"/>
        <w:widowControl w:val="0"/>
      </w:pPr>
    </w:p>
    <w:p>
      <w:pPr>
        <w:pStyle w:val="Cuerpo"/>
        <w:widowControl w:val="0"/>
        <w:jc w:val="center"/>
        <w:rPr>
          <w:rStyle w:val="Ninguno"/>
          <w:sz w:val="20"/>
          <w:szCs w:val="20"/>
          <w:lang w:val="es-ES_tradnl"/>
        </w:rPr>
      </w:pPr>
    </w:p>
    <w:p>
      <w:pPr>
        <w:pStyle w:val="Cuerpo"/>
        <w:widowControl w:val="0"/>
        <w:jc w:val="right"/>
        <w:rPr>
          <w:rStyle w:val="Ninguno"/>
          <w:outline w:val="0"/>
          <w:color w:val="ff0000"/>
          <w:sz w:val="20"/>
          <w:szCs w:val="20"/>
          <w:u w:color="ff0000"/>
          <w14:textFill>
            <w14:solidFill>
              <w14:srgbClr w14:val="FF0000"/>
            </w14:solidFill>
          </w14:textFill>
        </w:rPr>
      </w:pPr>
      <w:r>
        <w:rPr>
          <w:rStyle w:val="Ninguno"/>
          <w:outline w:val="0"/>
          <w:color w:val="ff0000"/>
          <w:sz w:val="20"/>
          <w:szCs w:val="20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14</w:t>
      </w:r>
      <w:r>
        <w:rPr>
          <w:rStyle w:val="Ninguno"/>
          <w:outline w:val="0"/>
          <w:color w:val="ff0000"/>
          <w:sz w:val="20"/>
          <w:szCs w:val="20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 xml:space="preserve"> de junio de 2022</w:t>
      </w:r>
    </w:p>
    <w:p>
      <w:pPr>
        <w:pStyle w:val="Cuerpo"/>
        <w:widowControl w:val="0"/>
        <w:jc w:val="right"/>
        <w:rPr>
          <w:rStyle w:val="Ninguno"/>
          <w:lang w:val="es-ES_tradnl"/>
        </w:rPr>
      </w:pPr>
    </w:p>
    <w:p>
      <w:pPr>
        <w:pStyle w:val="Cuerpo"/>
        <w:widowControl w:val="0"/>
        <w:jc w:val="right"/>
        <w:rPr>
          <w:rStyle w:val="Ninguno"/>
          <w:lang w:val="es-ES_tradnl"/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Estimadas familias: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Desde el APA retomamos la idea de facilitar un </w:t>
      </w:r>
      <w:r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SERVICIO DE MEDIACI</w:t>
      </w:r>
      <w:r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 DE DONACIONES Y PETICIONES DE UNIFORMES DE SEGUNDA MANO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, con vistas al curso 2022-2023.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 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Esperamos que en esta ocasi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n, con el uso del uniforme m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s implantado, pueda haber una mayor oferta de prendas en buen estado a las que otras familias puedan dar uso. 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Os recordamos que lo que deb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is tener en cuenta: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ind w:right="0"/>
        <w:jc w:val="both"/>
        <w:rPr>
          <w:sz w:val="20"/>
          <w:szCs w:val="20"/>
          <w:rtl w:val="0"/>
          <w:lang w:val="es-ES_tradnl"/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Donemos prendas en buen estado. Tanto uniforme de diario como deportivo.</w:t>
      </w:r>
    </w:p>
    <w:p>
      <w:pPr>
        <w:pStyle w:val="List Paragraph"/>
        <w:numPr>
          <w:ilvl w:val="0"/>
          <w:numId w:val="2"/>
        </w:numPr>
        <w:shd w:val="clear" w:color="auto" w:fill="ffffff"/>
        <w:bidi w:val="0"/>
        <w:ind w:right="0"/>
        <w:jc w:val="both"/>
        <w:rPr>
          <w:sz w:val="20"/>
          <w:szCs w:val="20"/>
          <w:rtl w:val="0"/>
          <w:lang w:val="es-ES_tradnl"/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Donar no implica derecho a recibir o prioridad. Ser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í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a estupendo que las familias que donen prendas puedan llevarse a cambio las que necesiten, pero esto depender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á 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de la oferta y demanda que exista.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Todas las familias solicitantes recibir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is al mismo tiempo la relaci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n 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í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ntegra de prendas donadas y los contactos de las familias donantes.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 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Por favor, si quer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fr-FR"/>
          <w14:textFill>
            <w14:solidFill>
              <w14:srgbClr w14:val="000000"/>
            </w14:solidFill>
          </w14:textFill>
        </w:rPr>
        <w:t>é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is participar, enviadnos un correo electr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nico a la direcci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n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Style w:val="Hyperlink.0"/>
        </w:rPr>
        <w:fldChar w:fldCharType="begin" w:fldLock="0"/>
      </w:r>
      <w:r>
        <w:rPr>
          <w:rStyle w:val="Hyperlink.0"/>
        </w:rPr>
        <w:instrText xml:space="preserve"> HYPERLINK "mailto:apa-informacion@valdeluz.eu"</w:instrText>
      </w:r>
      <w:r>
        <w:rPr>
          <w:rStyle w:val="Hyperlink.0"/>
        </w:rPr>
        <w:fldChar w:fldCharType="separate" w:fldLock="0"/>
      </w:r>
      <w:r>
        <w:rPr>
          <w:rStyle w:val="Hyperlink.0"/>
          <w:rtl w:val="0"/>
          <w:lang w:val="es-ES_tradnl"/>
        </w:rPr>
        <w:t>apa-informacion@valdeluz.eu</w:t>
      </w:r>
      <w:r>
        <w:rPr/>
        <w:fldChar w:fldCharType="end" w:fldLock="0"/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indicando: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List Paragraph"/>
        <w:numPr>
          <w:ilvl w:val="0"/>
          <w:numId w:val="4"/>
        </w:numPr>
        <w:shd w:val="clear" w:color="auto" w:fill="ffffff"/>
        <w:bidi w:val="0"/>
        <w:ind w:right="0"/>
        <w:jc w:val="both"/>
        <w:rPr>
          <w:outline w:val="0"/>
          <w:color w:val="222222"/>
          <w:sz w:val="20"/>
          <w:szCs w:val="20"/>
          <w:rtl w:val="0"/>
          <w:lang w:val="es-ES_tradnl"/>
          <w14:textFill>
            <w14:solidFill>
              <w14:srgbClr w14:val="222222"/>
            </w14:solidFill>
          </w14:textFill>
        </w:rPr>
      </w:pPr>
      <w:r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Asunto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: Intercambio / donaci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 de uniformes.</w:t>
      </w:r>
    </w:p>
    <w:p>
      <w:pPr>
        <w:pStyle w:val="List Paragraph"/>
        <w:numPr>
          <w:ilvl w:val="0"/>
          <w:numId w:val="4"/>
        </w:numPr>
        <w:shd w:val="clear" w:color="auto" w:fill="ffffff"/>
        <w:bidi w:val="0"/>
        <w:ind w:right="0"/>
        <w:jc w:val="both"/>
        <w:rPr>
          <w:outline w:val="0"/>
          <w:color w:val="222222"/>
          <w:sz w:val="20"/>
          <w:szCs w:val="20"/>
          <w:rtl w:val="0"/>
          <w:lang w:val="es-ES_tradnl"/>
          <w14:textFill>
            <w14:solidFill>
              <w14:srgbClr w14:val="222222"/>
            </w14:solidFill>
          </w14:textFill>
        </w:rPr>
      </w:pPr>
      <w:r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Datos de contacto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: nombre, tel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é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fono y correo electr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nico (*).</w:t>
      </w:r>
    </w:p>
    <w:p>
      <w:pPr>
        <w:pStyle w:val="List Paragraph"/>
        <w:numPr>
          <w:ilvl w:val="0"/>
          <w:numId w:val="4"/>
        </w:numPr>
        <w:shd w:val="clear" w:color="auto" w:fill="ffffff"/>
        <w:bidi w:val="0"/>
        <w:ind w:right="0"/>
        <w:jc w:val="both"/>
        <w:rPr>
          <w:outline w:val="0"/>
          <w:color w:val="222222"/>
          <w:sz w:val="20"/>
          <w:szCs w:val="20"/>
          <w:rtl w:val="0"/>
          <w:lang w:val="es-ES_tradnl"/>
          <w14:textFill>
            <w14:solidFill>
              <w14:srgbClr w14:val="222222"/>
            </w14:solidFill>
          </w14:textFill>
        </w:rPr>
      </w:pPr>
      <w:r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Tallas y tipo de prenda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 que se ofrecen indicando si es donaci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n o si se pretende un intercambio. En caso de intercambio, debe especificarse la ropa que se busca y su talla. </w:t>
      </w:r>
    </w:p>
    <w:p>
      <w:pPr>
        <w:pStyle w:val="Cuerpo"/>
        <w:shd w:val="clear" w:color="auto" w:fill="ffffff"/>
        <w:jc w:val="both"/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:rtl w:val="0"/>
          <w:lang w:val="it-IT"/>
          <w14:textFill>
            <w14:solidFill>
              <w14:srgbClr w14:val="000000"/>
            </w14:solidFill>
          </w14:textFill>
        </w:rPr>
        <w:t>IMPORTANTE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: El correo ha de enviarse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Style w:val="Ninguno"/>
          <w:b w:val="1"/>
          <w:bCs w:val="1"/>
          <w:outline w:val="0"/>
          <w:color w:val="ff0000"/>
          <w:sz w:val="20"/>
          <w:szCs w:val="20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antes del</w:t>
      </w:r>
      <w:r>
        <w:rPr>
          <w:rStyle w:val="Ninguno"/>
          <w:outline w:val="0"/>
          <w:color w:val="ff0000"/>
          <w:sz w:val="20"/>
          <w:szCs w:val="20"/>
          <w:u w:color="ff0000"/>
          <w:rtl w:val="0"/>
          <w14:textFill>
            <w14:solidFill>
              <w14:srgbClr w14:val="FF0000"/>
            </w14:solidFill>
          </w14:textFill>
        </w:rPr>
        <w:t> </w:t>
      </w:r>
      <w:r>
        <w:rPr>
          <w:rStyle w:val="Ninguno"/>
          <w:outline w:val="0"/>
          <w:color w:val="ff0000"/>
          <w:sz w:val="20"/>
          <w:szCs w:val="20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22</w:t>
      </w:r>
      <w:r>
        <w:rPr>
          <w:rStyle w:val="Ninguno"/>
          <w:b w:val="1"/>
          <w:bCs w:val="1"/>
          <w:outline w:val="0"/>
          <w:color w:val="ff0000"/>
          <w:sz w:val="20"/>
          <w:szCs w:val="20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 xml:space="preserve"> de ju</w:t>
      </w:r>
      <w:r>
        <w:rPr>
          <w:rStyle w:val="Ninguno"/>
          <w:b w:val="1"/>
          <w:bCs w:val="1"/>
          <w:outline w:val="0"/>
          <w:color w:val="ff0000"/>
          <w:sz w:val="20"/>
          <w:szCs w:val="20"/>
          <w:u w:color="ff0000"/>
          <w:rtl w:val="0"/>
          <w:lang w:val="es-ES_tradnl"/>
          <w14:textFill>
            <w14:solidFill>
              <w14:srgbClr w14:val="FF0000"/>
            </w14:solidFill>
          </w14:textFill>
        </w:rPr>
        <w:t>l</w:t>
      </w:r>
      <w:r>
        <w:rPr>
          <w:rStyle w:val="Ninguno"/>
          <w:b w:val="1"/>
          <w:bCs w:val="1"/>
          <w:outline w:val="0"/>
          <w:color w:val="ff0000"/>
          <w:sz w:val="20"/>
          <w:szCs w:val="20"/>
          <w:u w:color="ff0000"/>
          <w:rtl w:val="0"/>
          <w:lang w:val="pt-PT"/>
          <w14:textFill>
            <w14:solidFill>
              <w14:srgbClr w14:val="FF0000"/>
            </w14:solidFill>
          </w14:textFill>
        </w:rPr>
        <w:t>io de 2022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. A partir de esa fecha se cierra el plazo y no se podr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 recoger m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s solicitudes.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Una vez cerrado el plazo, se analizar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á 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la ropa ofrecida en donaci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 y la que se pretende intercambiar. Cuando veamos que coinciden la demanda y la oferta, se enviar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 xml:space="preserve">á 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un correo electr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nico a las familias interesadas para que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entre ellas puedan ponerse de acuerdo y realizar el intercambio/donaci</w:t>
      </w:r>
      <w:r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b w:val="1"/>
          <w:bCs w:val="1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 directamente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.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Esperamos que la iniciativa sea provechosa. Os animamos a promover su difusi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 y la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participaci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ó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n del mayor n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14:textFill>
            <w14:solidFill>
              <w14:srgbClr w14:val="000000"/>
            </w14:solidFill>
          </w14:textFill>
        </w:rPr>
        <w:t>ú</w:t>
      </w: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mero de familias interesadas.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000000"/>
          <w:sz w:val="20"/>
          <w:szCs w:val="20"/>
          <w:u w:color="000000"/>
          <w14:textFill>
            <w14:solidFill>
              <w14:srgbClr w14:val="000000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Un saludo,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rStyle w:val="Ninguno"/>
          <w:outline w:val="0"/>
          <w:color w:val="000000"/>
          <w:sz w:val="20"/>
          <w:szCs w:val="20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APA Colegio Valdeluz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  <w:r>
        <w:rPr>
          <w:rStyle w:val="Ninguno"/>
          <w:outline w:val="0"/>
          <w:color w:val="222222"/>
          <w:sz w:val="20"/>
          <w:szCs w:val="20"/>
          <w:u w:color="222222"/>
          <w:rtl w:val="0"/>
          <w14:textFill>
            <w14:solidFill>
              <w14:srgbClr w14:val="222222"/>
            </w14:solidFill>
          </w14:textFill>
        </w:rPr>
        <w:t> </w:t>
      </w: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uerpo"/>
        <w:shd w:val="clear" w:color="auto" w:fill="ffffff"/>
        <w:jc w:val="both"/>
        <w:rPr>
          <w:rStyle w:val="Ninguno"/>
          <w:outline w:val="0"/>
          <w:color w:val="222222"/>
          <w:sz w:val="20"/>
          <w:szCs w:val="20"/>
          <w:u w:color="222222"/>
          <w14:textFill>
            <w14:solidFill>
              <w14:srgbClr w14:val="222222"/>
            </w14:solidFill>
          </w14:textFill>
        </w:rPr>
      </w:pPr>
    </w:p>
    <w:p>
      <w:pPr>
        <w:pStyle w:val="Cuerpo"/>
        <w:shd w:val="clear" w:color="auto" w:fill="ffffff"/>
        <w:jc w:val="both"/>
      </w:pPr>
      <w:r>
        <w:rPr>
          <w:rStyle w:val="Ninguno"/>
          <w:outline w:val="0"/>
          <w:color w:val="000000"/>
          <w:sz w:val="18"/>
          <w:szCs w:val="18"/>
          <w:u w:color="000000"/>
          <w:rtl w:val="0"/>
          <w14:textFill>
            <w14:solidFill>
              <w14:srgbClr w14:val="000000"/>
            </w14:solidFill>
          </w14:textFill>
        </w:rPr>
        <w:t> 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(*) Los datos de contacto proporcionados se utilizar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14:textFill>
            <w14:solidFill>
              <w14:srgbClr w14:val="000000"/>
            </w14:solidFill>
          </w14:textFill>
        </w:rPr>
        <w:t>á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n por parte del APA exclusivamente para informar a los padres </w:t>
      </w:r>
      <w:r>
        <w:rPr>
          <w:rStyle w:val="Ninguno"/>
          <w:outline w:val="0"/>
          <w:color w:val="000000"/>
          <w:sz w:val="18"/>
          <w:szCs w:val="18"/>
          <w:u w:color="000000"/>
          <w:rtl w:val="1"/>
          <w:lang w:val="ar-SA" w:bidi="ar-SA"/>
          <w14:textFill>
            <w14:solidFill>
              <w14:srgbClr w14:val="000000"/>
            </w14:solidFill>
          </w14:textFill>
        </w:rPr>
        <w:t>“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solicitantes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14:textFill>
            <w14:solidFill>
              <w14:srgbClr w14:val="000000"/>
            </w14:solidFill>
          </w14:textFill>
        </w:rPr>
        <w:t xml:space="preserve">” 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 xml:space="preserve">de los padres </w:t>
      </w:r>
      <w:r>
        <w:rPr>
          <w:rStyle w:val="Ninguno"/>
          <w:outline w:val="0"/>
          <w:color w:val="000000"/>
          <w:sz w:val="18"/>
          <w:szCs w:val="18"/>
          <w:u w:color="000000"/>
          <w:rtl w:val="1"/>
          <w:lang w:val="ar-SA" w:bidi="ar-SA"/>
          <w14:textFill>
            <w14:solidFill>
              <w14:srgbClr w14:val="000000"/>
            </w14:solidFill>
          </w14:textFill>
        </w:rPr>
        <w:t>“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ofertantes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14:textFill>
            <w14:solidFill>
              <w14:srgbClr w14:val="000000"/>
            </w14:solidFill>
          </w14:textFill>
        </w:rPr>
        <w:t>”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:lang w:val="es-ES_tradnl"/>
          <w14:textFill>
            <w14:solidFill>
              <w14:srgbClr w14:val="000000"/>
            </w14:solidFill>
          </w14:textFill>
        </w:rPr>
        <w:t>. Los participantes en este proceso as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14:textFill>
            <w14:solidFill>
              <w14:srgbClr w14:val="000000"/>
            </w14:solidFill>
          </w14:textFill>
        </w:rPr>
        <w:t xml:space="preserve">í 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:lang w:val="pt-PT"/>
          <w14:textFill>
            <w14:solidFill>
              <w14:srgbClr w14:val="000000"/>
            </w14:solidFill>
          </w14:textFill>
        </w:rPr>
        <w:t>lo autorizan.</w:t>
      </w:r>
      <w:r>
        <w:rPr>
          <w:rStyle w:val="Ninguno"/>
          <w:outline w:val="0"/>
          <w:color w:val="000000"/>
          <w:sz w:val="18"/>
          <w:szCs w:val="18"/>
          <w:u w:color="000000"/>
          <w:rtl w:val="0"/>
          <w14:textFill>
            <w14:solidFill>
              <w14:srgbClr w14:val="000000"/>
            </w14:solidFill>
          </w14:textFill>
        </w:rPr>
        <w:t> </w:t>
      </w:r>
    </w:p>
    <w:sectPr>
      <w:headerReference w:type="default" r:id="rId4"/>
      <w:footerReference w:type="default" r:id="rId5"/>
      <w:pgSz w:w="11900" w:h="16840" w:orient="portrait"/>
      <w:pgMar w:top="1417" w:right="1701" w:bottom="1417" w:left="1701" w:header="708" w:footer="708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cera y pie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Cabecera y pie"/>
      <w:bidi w:val="0"/>
    </w:pPr>
    <w:r/>
  </w:p>
</w:hdr>
</file>

<file path=word/numbering.xml><?xml version="1.0" encoding="utf-8"?>
<w:numbering xmlns:w="http://schemas.openxmlformats.org/wordprocessingml/2006/main" xmlns:wp="http://schemas.openxmlformats.org/drawingml/2006/wordprocessingDrawing" xmlns:w14="http://schemas.microsoft.com/office/word/2010/wordml" xmlns:r="http://schemas.openxmlformats.org/officeDocument/2006/relationships" xmlns:v="urn:schemas-microsoft-com:vml" xmlns:o="urn:schemas-microsoft-com:office:office">
  <w:abstractNum w:abstractNumId="0">
    <w:multiLevelType w:val="hybridMultilevel"/>
    <w:numStyleLink w:val="Estilo importado 1"/>
  </w:abstractNum>
  <w:abstractNum w:abstractNumId="1">
    <w:multiLevelType w:val="hybridMultilevel"/>
    <w:styleLink w:val="Estilo importado 1"/>
    <w:lvl w:ilvl="0">
      <w:start w:val="1"/>
      <w:numFmt w:val="bullet"/>
      <w:suff w:val="tab"/>
      <w:lvlText w:val="-"/>
      <w:lvlJc w:val="left"/>
      <w:pPr>
        <w:ind w:left="7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•"/>
      <w:lvlJc w:val="left"/>
      <w:pPr>
        <w:ind w:left="28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•"/>
      <w:lvlJc w:val="left"/>
      <w:pPr>
        <w:ind w:left="504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" w:cs="Arial" w:hAnsi="Arial" w:eastAsia="Aria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abstractNum w:abstractNumId="2">
    <w:multiLevelType w:val="hybridMultilevel"/>
    <w:numStyleLink w:val="Estilo importado 2"/>
  </w:abstractNum>
  <w:abstractNum w:abstractNumId="3">
    <w:multiLevelType w:val="hybridMultilevel"/>
    <w:styleLink w:val="Estilo importado 2"/>
    <w:lvl w:ilvl="0">
      <w:start w:val="1"/>
      <w:numFmt w:val="bullet"/>
      <w:suff w:val="tab"/>
      <w:lvlText w:val="·"/>
      <w:lvlJc w:val="left"/>
      <w:pPr>
        <w:ind w:left="72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1">
      <w:start w:val="1"/>
      <w:numFmt w:val="bullet"/>
      <w:suff w:val="tab"/>
      <w:lvlText w:val="o"/>
      <w:lvlJc w:val="left"/>
      <w:pPr>
        <w:ind w:left="144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2">
      <w:start w:val="1"/>
      <w:numFmt w:val="bullet"/>
      <w:suff w:val="tab"/>
      <w:lvlText w:val="▪"/>
      <w:lvlJc w:val="left"/>
      <w:pPr>
        <w:ind w:left="21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3">
      <w:start w:val="1"/>
      <w:numFmt w:val="bullet"/>
      <w:suff w:val="tab"/>
      <w:lvlText w:val="·"/>
      <w:lvlJc w:val="left"/>
      <w:pPr>
        <w:ind w:left="288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4">
      <w:start w:val="1"/>
      <w:numFmt w:val="bullet"/>
      <w:suff w:val="tab"/>
      <w:lvlText w:val="o"/>
      <w:lvlJc w:val="left"/>
      <w:pPr>
        <w:ind w:left="360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5">
      <w:start w:val="1"/>
      <w:numFmt w:val="bullet"/>
      <w:suff w:val="tab"/>
      <w:lvlText w:val="▪"/>
      <w:lvlJc w:val="left"/>
      <w:pPr>
        <w:ind w:left="432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6">
      <w:start w:val="1"/>
      <w:numFmt w:val="bullet"/>
      <w:suff w:val="tab"/>
      <w:lvlText w:val="·"/>
      <w:lvlJc w:val="left"/>
      <w:pPr>
        <w:ind w:left="5040" w:hanging="360"/>
      </w:pPr>
      <w:rPr>
        <w:rFonts w:ascii="Symbol" w:cs="Symbol" w:hAnsi="Symbol" w:eastAsia="Symbol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7">
      <w:start w:val="1"/>
      <w:numFmt w:val="bullet"/>
      <w:suff w:val="tab"/>
      <w:lvlText w:val="o"/>
      <w:lvlJc w:val="left"/>
      <w:pPr>
        <w:ind w:left="576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  <w:lvl w:ilvl="8">
      <w:start w:val="1"/>
      <w:numFmt w:val="bullet"/>
      <w:suff w:val="tab"/>
      <w:lvlText w:val="▪"/>
      <w:lvlJc w:val="left"/>
      <w:pPr>
        <w:ind w:left="6480" w:hanging="360"/>
      </w:pPr>
      <w:rPr>
        <w:rFonts w:ascii="Arial Unicode MS" w:cs="Arial Unicode MS" w:hAnsi="Arial Unicode MS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spacing w:val="0"/>
        <w:w w:val="100"/>
        <w:kern w:val="0"/>
        <w:position w:val="0"/>
        <w:highlight w:val="none"/>
        <w:vertAlign w:val="baseline"/>
      </w:r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08"/>
  <w:autoHyphenation w:val="0"/>
  <w:evenAndOddHeaders w:val="0"/>
  <w:bookFoldPrinting w:val="0"/>
  <w:noLineBreaksAfter w:lang="español" w:val="‘“(〔[{〈《「『【⦅〘〖«〝︵︷︹︻︽︿﹁﹃﹇﹙﹛﹝｢"/>
  <w:noLineBreaksBefore w:lang="español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Cabecera y pie">
    <w:name w:val="Cabecera y pie"/>
    <w:next w:val="Cabecera y pie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paragraph" w:styleId="Cuerpo">
    <w:name w:val="Cuerpo"/>
    <w:next w:val="Cuerpo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14:textOutline>
        <w14:noFill/>
      </w14:textOutline>
      <w14:textFill>
        <w14:solidFill>
          <w14:srgbClr w14:val="000000"/>
        </w14:solidFill>
      </w14:textFill>
    </w:rPr>
  </w:style>
  <w:style w:type="character" w:styleId="Ninguno">
    <w:name w:val="Ninguno"/>
    <w:rPr>
      <w:lang w:val="es-ES_tradnl"/>
    </w:rPr>
  </w:style>
  <w:style w:type="paragraph" w:styleId="List Paragraph">
    <w:name w:val="List Paragraph"/>
    <w:next w:val="List Paragraph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720" w:right="0" w:firstLine="0"/>
      <w:jc w:val="left"/>
      <w:outlineLvl w:val="9"/>
    </w:pPr>
    <w:rPr>
      <w:rFonts w:ascii="Arial" w:cs="Arial Unicode MS" w:hAnsi="Arial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 w:color="000000"/>
      <w:shd w:val="nil" w:color="auto" w:fill="auto"/>
      <w:vertAlign w:val="baseline"/>
      <w:lang w:val="es-ES_tradnl"/>
      <w14:textFill>
        <w14:solidFill>
          <w14:srgbClr w14:val="000000"/>
        </w14:solidFill>
      </w14:textFill>
    </w:rPr>
  </w:style>
  <w:style w:type="numbering" w:styleId="Estilo importado 1">
    <w:name w:val="Estilo importado 1"/>
    <w:pPr>
      <w:numPr>
        <w:numId w:val="1"/>
      </w:numPr>
    </w:pPr>
  </w:style>
  <w:style w:type="character" w:styleId="Hyperlink.0">
    <w:name w:val="Hyperlink.0"/>
    <w:basedOn w:val="Ninguno"/>
    <w:next w:val="Hyperlink.0"/>
    <w:rPr>
      <w:outline w:val="0"/>
      <w:color w:val="1155cc"/>
      <w:sz w:val="20"/>
      <w:szCs w:val="20"/>
      <w:u w:val="single" w:color="1155cc"/>
      <w14:textFill>
        <w14:solidFill>
          <w14:srgbClr w14:val="1155CC"/>
        </w14:solidFill>
      </w14:textFill>
    </w:rPr>
  </w:style>
  <w:style w:type="numbering" w:styleId="Estilo importado 2">
    <w:name w:val="Estilo importado 2"/>
    <w:pPr>
      <w:numPr>
        <w:numId w:val="3"/>
      </w:numPr>
    </w:p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eader" Target="header1.xml"/><Relationship Id="rId5" Type="http://schemas.openxmlformats.org/officeDocument/2006/relationships/footer" Target="footer1.xml"/><Relationship Id="rId6" Type="http://schemas.openxmlformats.org/officeDocument/2006/relationships/numbering" Target="numbering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Tema de Office">
  <a:themeElements>
    <a:clrScheme name="Tema de Offic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Tema de Offic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Tema de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38100" dist="20000" dir="540000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3000" dir="540000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sx="100000" sy="100000" kx="0" ky="0" algn="b" rotWithShape="0" blurRad="38100" dist="20000" dir="540000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